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E459D0" w:rsidP="002302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-809625</wp:posOffset>
                </wp:positionH>
                <wp:positionV relativeFrom="paragraph">
                  <wp:posOffset>-238125</wp:posOffset>
                </wp:positionV>
                <wp:extent cx="3390900" cy="3038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6B3A6F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6B3A6F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6B3A6F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E459D0" w:rsidRDefault="006B3A6F" w:rsidP="006B3A6F">
                            <w:pPr>
                              <w:rPr>
                                <w:rStyle w:val="Emphasis"/>
                                <w:rFonts w:cstheme="minorHAnsi"/>
                                <w:i w:val="0"/>
                                <w:shd w:val="clear" w:color="auto" w:fill="FFFFFF"/>
                              </w:rPr>
                            </w:pPr>
                            <w:r w:rsidRPr="006B3A6F">
                              <w:rPr>
                                <w:rFonts w:cstheme="minorHAnsi"/>
                              </w:rPr>
                              <w:t xml:space="preserve">Washes - </w:t>
                            </w:r>
                            <w:r w:rsidRPr="006B3A6F">
                              <w:rPr>
                                <w:rStyle w:val="Emphasis"/>
                                <w:rFonts w:cstheme="minorHAnsi"/>
                                <w:i w:val="0"/>
                                <w:shd w:val="clear" w:color="auto" w:fill="FFFFFF"/>
                              </w:rPr>
                              <w:t>a fine layer of colour -usually diluted ink or</w:t>
                            </w:r>
                            <w:r w:rsidRPr="006B3A6F">
                              <w:rPr>
                                <w:rStyle w:val="Emphasis"/>
                                <w:rFonts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Pr="006B3A6F">
                              <w:rPr>
                                <w:rStyle w:val="Emphasis"/>
                                <w:rFonts w:cstheme="minorHAnsi"/>
                                <w:i w:val="0"/>
                                <w:shd w:val="clear" w:color="auto" w:fill="FFFFFF"/>
                              </w:rPr>
                              <w:t>watercolour - is spread with a brush over a paper evenly</w:t>
                            </w:r>
                          </w:p>
                          <w:p w:rsidR="006B3A6F" w:rsidRPr="006B3A6F" w:rsidRDefault="006B3A6F" w:rsidP="006B3A6F">
                            <w:pPr>
                              <w:rPr>
                                <w:rFonts w:cstheme="minorHAnsi"/>
                              </w:rPr>
                            </w:pPr>
                            <w:r w:rsidRPr="006B3A6F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6B3A6F" w:rsidRDefault="006B3A6F" w:rsidP="006B3A6F">
                            <w:pPr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</w:pPr>
                            <w:r w:rsidRPr="006B3A6F">
                              <w:rPr>
                                <w:rFonts w:cstheme="minorHAnsi"/>
                              </w:rPr>
                              <w:t>Layering -</w:t>
                            </w:r>
                            <w:r w:rsidRPr="006B3A6F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 xml:space="preserve"> placing different pieces of paper on top of each other to create a picture</w:t>
                            </w:r>
                          </w:p>
                          <w:p w:rsidR="00E459D0" w:rsidRPr="006B3A6F" w:rsidRDefault="00E459D0" w:rsidP="006B3A6F">
                            <w:pPr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</w:pPr>
                          </w:p>
                          <w:p w:rsidR="006B3A6F" w:rsidRDefault="006B3A6F" w:rsidP="006B3A6F">
                            <w:pPr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</w:pPr>
                            <w:r w:rsidRPr="006B3A6F">
                              <w:rPr>
                                <w:rFonts w:cstheme="minorHAnsi"/>
                              </w:rPr>
                              <w:t>Scumbling -</w:t>
                            </w:r>
                            <w:r w:rsidRPr="006B3A6F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 xml:space="preserve"> a shading technique achieved by overlapping lots of little circles</w:t>
                            </w:r>
                          </w:p>
                          <w:p w:rsidR="00E459D0" w:rsidRPr="006B3A6F" w:rsidRDefault="00E459D0" w:rsidP="006B3A6F">
                            <w:pPr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</w:pPr>
                          </w:p>
                          <w:p w:rsidR="00CC12CC" w:rsidRPr="00E459D0" w:rsidRDefault="00E459D0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E459D0">
                              <w:rPr>
                                <w:rFonts w:cstheme="minorHAnsi"/>
                              </w:rPr>
                              <w:t xml:space="preserve">Landscape </w:t>
                            </w:r>
                            <w:r>
                              <w:rPr>
                                <w:rFonts w:cstheme="minorHAnsi"/>
                              </w:rPr>
                              <w:t>–</w:t>
                            </w:r>
                            <w:r w:rsidRPr="00E459D0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 xml:space="preserve">A picture depicting scenery on land </w:t>
                            </w:r>
                          </w:p>
                          <w:p w:rsidR="0073679A" w:rsidRPr="006B3A6F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6B3A6F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6B3A6F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6B3A6F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6B3A6F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6B3A6F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6B3A6F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6B3A6F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6B3A6F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6B3A6F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6B3A6F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6B3A6F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6B3A6F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6B3A6F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6B3A6F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6B3A6F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6B3A6F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75pt;margin-top:-18.75pt;width:267pt;height:239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" filled="f" stroked="f">
                <v:textbox>
                  <w:txbxContent>
                    <w:p w:rsidR="003C0B70" w:rsidRPr="006B3A6F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6B3A6F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6B3A6F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E459D0" w:rsidRDefault="006B3A6F" w:rsidP="006B3A6F">
                      <w:pPr>
                        <w:rPr>
                          <w:rStyle w:val="Emphasis"/>
                          <w:rFonts w:cstheme="minorHAnsi"/>
                          <w:i w:val="0"/>
                          <w:shd w:val="clear" w:color="auto" w:fill="FFFFFF"/>
                        </w:rPr>
                      </w:pPr>
                      <w:r w:rsidRPr="006B3A6F">
                        <w:rPr>
                          <w:rFonts w:cstheme="minorHAnsi"/>
                        </w:rPr>
                        <w:t xml:space="preserve">Washes - </w:t>
                      </w:r>
                      <w:r w:rsidRPr="006B3A6F">
                        <w:rPr>
                          <w:rStyle w:val="Emphasis"/>
                          <w:rFonts w:cstheme="minorHAnsi"/>
                          <w:i w:val="0"/>
                          <w:shd w:val="clear" w:color="auto" w:fill="FFFFFF"/>
                        </w:rPr>
                        <w:t>a fine layer of colour -usually diluted ink or</w:t>
                      </w:r>
                      <w:r w:rsidRPr="006B3A6F">
                        <w:rPr>
                          <w:rStyle w:val="Emphasis"/>
                          <w:rFonts w:cstheme="minorHAnsi"/>
                          <w:shd w:val="clear" w:color="auto" w:fill="FFFFFF"/>
                        </w:rPr>
                        <w:t xml:space="preserve"> </w:t>
                      </w:r>
                      <w:r w:rsidRPr="006B3A6F">
                        <w:rPr>
                          <w:rStyle w:val="Emphasis"/>
                          <w:rFonts w:cstheme="minorHAnsi"/>
                          <w:i w:val="0"/>
                          <w:shd w:val="clear" w:color="auto" w:fill="FFFFFF"/>
                        </w:rPr>
                        <w:t>watercolour - is spread with a brush over a paper evenly</w:t>
                      </w:r>
                    </w:p>
                    <w:p w:rsidR="006B3A6F" w:rsidRPr="006B3A6F" w:rsidRDefault="006B3A6F" w:rsidP="006B3A6F">
                      <w:pPr>
                        <w:rPr>
                          <w:rFonts w:cstheme="minorHAnsi"/>
                        </w:rPr>
                      </w:pPr>
                      <w:r w:rsidRPr="006B3A6F">
                        <w:rPr>
                          <w:rFonts w:cstheme="minorHAnsi"/>
                        </w:rPr>
                        <w:t xml:space="preserve"> </w:t>
                      </w:r>
                    </w:p>
                    <w:p w:rsidR="006B3A6F" w:rsidRDefault="006B3A6F" w:rsidP="006B3A6F">
                      <w:pPr>
                        <w:rPr>
                          <w:rFonts w:cstheme="minorHAnsi"/>
                          <w:bCs/>
                          <w:shd w:val="clear" w:color="auto" w:fill="FFFFFF"/>
                        </w:rPr>
                      </w:pPr>
                      <w:r w:rsidRPr="006B3A6F">
                        <w:rPr>
                          <w:rFonts w:cstheme="minorHAnsi"/>
                        </w:rPr>
                        <w:t>Layering -</w:t>
                      </w:r>
                      <w:r w:rsidRPr="006B3A6F">
                        <w:rPr>
                          <w:rFonts w:cstheme="minorHAnsi"/>
                          <w:bCs/>
                          <w:shd w:val="clear" w:color="auto" w:fill="FFFFFF"/>
                        </w:rPr>
                        <w:t xml:space="preserve"> placing different pieces of paper on top of each other to create a picture</w:t>
                      </w:r>
                    </w:p>
                    <w:p w:rsidR="00E459D0" w:rsidRPr="006B3A6F" w:rsidRDefault="00E459D0" w:rsidP="006B3A6F">
                      <w:pPr>
                        <w:rPr>
                          <w:rFonts w:cstheme="minorHAnsi"/>
                          <w:bCs/>
                          <w:shd w:val="clear" w:color="auto" w:fill="FFFFFF"/>
                        </w:rPr>
                      </w:pPr>
                    </w:p>
                    <w:p w:rsidR="006B3A6F" w:rsidRDefault="006B3A6F" w:rsidP="006B3A6F">
                      <w:pPr>
                        <w:rPr>
                          <w:rFonts w:cstheme="minorHAnsi"/>
                          <w:bCs/>
                          <w:shd w:val="clear" w:color="auto" w:fill="FFFFFF"/>
                        </w:rPr>
                      </w:pPr>
                      <w:r w:rsidRPr="006B3A6F">
                        <w:rPr>
                          <w:rFonts w:cstheme="minorHAnsi"/>
                        </w:rPr>
                        <w:t>Scumbling -</w:t>
                      </w:r>
                      <w:r w:rsidRPr="006B3A6F">
                        <w:rPr>
                          <w:rFonts w:cstheme="minorHAnsi"/>
                          <w:bCs/>
                          <w:shd w:val="clear" w:color="auto" w:fill="FFFFFF"/>
                        </w:rPr>
                        <w:t xml:space="preserve"> a shading technique achieved by overlapping lots of little circles</w:t>
                      </w:r>
                    </w:p>
                    <w:p w:rsidR="00E459D0" w:rsidRPr="006B3A6F" w:rsidRDefault="00E459D0" w:rsidP="006B3A6F">
                      <w:pPr>
                        <w:rPr>
                          <w:rFonts w:cstheme="minorHAnsi"/>
                          <w:bCs/>
                          <w:shd w:val="clear" w:color="auto" w:fill="FFFFFF"/>
                        </w:rPr>
                      </w:pPr>
                    </w:p>
                    <w:p w:rsidR="00CC12CC" w:rsidRPr="00E459D0" w:rsidRDefault="00E459D0" w:rsidP="004220EC">
                      <w:pPr>
                        <w:rPr>
                          <w:rFonts w:cstheme="minorHAnsi"/>
                        </w:rPr>
                      </w:pPr>
                      <w:r w:rsidRPr="00E459D0">
                        <w:rPr>
                          <w:rFonts w:cstheme="minorHAnsi"/>
                        </w:rPr>
                        <w:t xml:space="preserve">Landscape </w:t>
                      </w:r>
                      <w:r>
                        <w:rPr>
                          <w:rFonts w:cstheme="minorHAnsi"/>
                        </w:rPr>
                        <w:t>–</w:t>
                      </w:r>
                      <w:r w:rsidRPr="00E459D0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 xml:space="preserve">A picture depicting scenery on land </w:t>
                      </w:r>
                    </w:p>
                    <w:p w:rsidR="0073679A" w:rsidRPr="006B3A6F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6B3A6F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6B3A6F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6B3A6F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6B3A6F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6B3A6F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6B3A6F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6B3A6F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6B3A6F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6B3A6F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6B3A6F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6B3A6F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6B3A6F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6B3A6F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6B3A6F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6B3A6F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6B3A6F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7037705</wp:posOffset>
                </wp:positionH>
                <wp:positionV relativeFrom="paragraph">
                  <wp:posOffset>-190500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E459D0" w:rsidRDefault="00E459D0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459D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Pr="00E459D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669F" id="_x0000_s1027" type="#_x0000_t202" style="position:absolute;margin-left:554.15pt;margin-top:-1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D34O1t8A&#10;AAAMAQAADwAAAAAAAAAAAAAAAABkBAAAZHJzL2Rvd25yZXYueG1sUEsFBgAAAAAEAAQA8wAAAHAF&#10;AAAAAA==&#10;" filled="f" stroked="f">
                <v:textbox>
                  <w:txbxContent>
                    <w:p w:rsidR="00230259" w:rsidRPr="00E459D0" w:rsidRDefault="00E459D0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E459D0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u</w:t>
                      </w:r>
                      <w:r w:rsidRPr="00E459D0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 xml:space="preserve">m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5972175</wp:posOffset>
            </wp:positionH>
            <wp:positionV relativeFrom="paragraph">
              <wp:posOffset>0</wp:posOffset>
            </wp:positionV>
            <wp:extent cx="3686175" cy="5572125"/>
            <wp:effectExtent l="19050" t="0" r="4762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238A4" w:rsidRDefault="005C61CE" w:rsidP="00BA02A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238A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Art</w:t>
                            </w:r>
                            <w:r w:rsidR="008C3E7F" w:rsidRPr="005238A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238A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D26AE5" w:rsidRPr="005238A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BA02A3" w:rsidRPr="005238A4" w:rsidRDefault="00210ABB" w:rsidP="00BA02A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238A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</w:t>
                            </w:r>
                            <w:r w:rsidR="006B3A6F" w:rsidRPr="005238A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pring</w:t>
                            </w:r>
                            <w:r w:rsidR="003C0B70" w:rsidRPr="005238A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5238A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238A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5238A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B3A6F" w:rsidRPr="005238A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Here, There and Everywhere</w:t>
                            </w:r>
                          </w:p>
                          <w:p w:rsidR="006B3A6F" w:rsidRPr="005238A4" w:rsidRDefault="006B3A6F" w:rsidP="006B3A6F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238A4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Linda Mackay - Arctic Art</w:t>
                            </w: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5238A4" w:rsidRDefault="005C61CE" w:rsidP="00BA02A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238A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Art</w:t>
                      </w:r>
                      <w:r w:rsidR="008C3E7F" w:rsidRPr="005238A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238A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D26AE5" w:rsidRPr="005238A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BA02A3" w:rsidRPr="005238A4" w:rsidRDefault="00210ABB" w:rsidP="00BA02A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238A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</w:t>
                      </w:r>
                      <w:r w:rsidR="006B3A6F" w:rsidRPr="005238A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pring</w:t>
                      </w:r>
                      <w:r w:rsidR="003C0B70" w:rsidRPr="005238A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5238A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238A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5238A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B3A6F" w:rsidRPr="005238A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Here, There and Everywhere</w:t>
                      </w:r>
                    </w:p>
                    <w:p w:rsidR="006B3A6F" w:rsidRPr="005238A4" w:rsidRDefault="006B3A6F" w:rsidP="006B3A6F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238A4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Linda Mackay - Arctic Art</w:t>
                      </w: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E459D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4200525</wp:posOffset>
                </wp:positionV>
                <wp:extent cx="2809875" cy="7524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6B3A6F" w:rsidRPr="002E4847" w:rsidRDefault="006B3A6F" w:rsidP="006B3A6F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Linda Mackey is a Canadian landscape artist.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330.75pt;width:221.25pt;height:59.2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6B3A6F" w:rsidRPr="002E4847" w:rsidRDefault="006B3A6F" w:rsidP="006B3A6F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Linda Mackey is a Canadian landscape artist.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-704850</wp:posOffset>
                </wp:positionH>
                <wp:positionV relativeFrom="paragraph">
                  <wp:posOffset>4000500</wp:posOffset>
                </wp:positionV>
                <wp:extent cx="3228975" cy="141922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6B3A6F" w:rsidRDefault="00E459D0" w:rsidP="006B3A6F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Can you describe the style of Linda Mackay’s artwork?</w:t>
                            </w:r>
                          </w:p>
                          <w:p w:rsidR="00E459D0" w:rsidRDefault="00E459D0" w:rsidP="006B3A6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459D0" w:rsidRPr="002E4847" w:rsidRDefault="00E459D0" w:rsidP="006B3A6F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are the different grades of pencils?</w:t>
                            </w:r>
                          </w:p>
                          <w:p w:rsidR="006B3A6F" w:rsidRDefault="006B3A6F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5.5pt;margin-top:315pt;width:254.25pt;height:111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6B3A6F" w:rsidRDefault="00E459D0" w:rsidP="006B3A6F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Can you describe the style of Linda Mackay’s artwork?</w:t>
                      </w:r>
                    </w:p>
                    <w:p w:rsidR="00E459D0" w:rsidRDefault="00E459D0" w:rsidP="006B3A6F">
                      <w:pPr>
                        <w:rPr>
                          <w:rFonts w:cstheme="minorHAnsi"/>
                        </w:rPr>
                      </w:pPr>
                    </w:p>
                    <w:p w:rsidR="00E459D0" w:rsidRPr="002E4847" w:rsidRDefault="00E459D0" w:rsidP="006B3A6F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What are the different grades of pencils?</w:t>
                      </w:r>
                    </w:p>
                    <w:p w:rsidR="006B3A6F" w:rsidRDefault="006B3A6F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3A6F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2711646</wp:posOffset>
            </wp:positionH>
            <wp:positionV relativeFrom="paragraph">
              <wp:posOffset>314325</wp:posOffset>
            </wp:positionV>
            <wp:extent cx="3165168" cy="2375535"/>
            <wp:effectExtent l="0" t="0" r="0" b="5715"/>
            <wp:wrapNone/>
            <wp:docPr id="3" name="Picture 3" descr="Linda Mackey painting – Artists &amp; Climate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da Mackey painting – Artists &amp; Climate Chan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703" cy="238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D15">
        <w:rPr>
          <w:noProof/>
          <w:lang w:eastAsia="en-GB"/>
        </w:rPr>
        <w:t xml:space="preserve"> </w:t>
      </w:r>
      <w:r w:rsidR="00AB6190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114E6"/>
    <w:rsid w:val="00115071"/>
    <w:rsid w:val="0013613D"/>
    <w:rsid w:val="00210ABB"/>
    <w:rsid w:val="00230259"/>
    <w:rsid w:val="0024666A"/>
    <w:rsid w:val="00290D81"/>
    <w:rsid w:val="00327FD4"/>
    <w:rsid w:val="003579C9"/>
    <w:rsid w:val="003A3804"/>
    <w:rsid w:val="003C0B70"/>
    <w:rsid w:val="003D2313"/>
    <w:rsid w:val="00401691"/>
    <w:rsid w:val="004140A9"/>
    <w:rsid w:val="004220EC"/>
    <w:rsid w:val="00482E8D"/>
    <w:rsid w:val="004B093F"/>
    <w:rsid w:val="005238A4"/>
    <w:rsid w:val="00524896"/>
    <w:rsid w:val="005C1D15"/>
    <w:rsid w:val="005C61CE"/>
    <w:rsid w:val="005E5BA6"/>
    <w:rsid w:val="00670333"/>
    <w:rsid w:val="0068440F"/>
    <w:rsid w:val="0069033C"/>
    <w:rsid w:val="006B3A6F"/>
    <w:rsid w:val="006C4526"/>
    <w:rsid w:val="0073679A"/>
    <w:rsid w:val="00855D72"/>
    <w:rsid w:val="0087770C"/>
    <w:rsid w:val="00881B8F"/>
    <w:rsid w:val="008C3E7F"/>
    <w:rsid w:val="00911D30"/>
    <w:rsid w:val="009B2B02"/>
    <w:rsid w:val="009D7D8A"/>
    <w:rsid w:val="009F127E"/>
    <w:rsid w:val="00A0653D"/>
    <w:rsid w:val="00A105C0"/>
    <w:rsid w:val="00AB6190"/>
    <w:rsid w:val="00AF0FD2"/>
    <w:rsid w:val="00B12178"/>
    <w:rsid w:val="00B62638"/>
    <w:rsid w:val="00BA02A3"/>
    <w:rsid w:val="00BC1EAE"/>
    <w:rsid w:val="00CC12CC"/>
    <w:rsid w:val="00D26AE5"/>
    <w:rsid w:val="00DC2F96"/>
    <w:rsid w:val="00DF4ED9"/>
    <w:rsid w:val="00E459D0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E74A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use a range of materials creatively to design and make products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use a range of materials creatively to design and make products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Improve their mastery of art and design techniques, including drawing, painting and sculpture with a range of materials [for example, pencil, charcoal, paint, clay]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Improve their mastery of art and design techniques, including drawing, painting and sculpture with a range of materials [for example, pencil, charcoal, paint, clay]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Improve their mastery of art and design techniques, including drawing, painting and sculpture with a range of materials [for example, pencil, charcoal, paint, clay]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Improve their mastery of art and design techniques, including drawing, painting and sculpture with a range of materials [for example, pencil, charcoal, paint, clay]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51273" y="683230"/>
          <a:ext cx="3494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9428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16486" y="727049"/>
        <a:ext cx="19001" cy="3800"/>
      </dsp:txXfrm>
    </dsp:sp>
    <dsp:sp modelId="{3F512AD6-7E8F-42DF-8712-47BDC4381A23}">
      <dsp:nvSpPr>
        <dsp:cNvPr id="0" name=""/>
        <dsp:cNvSpPr/>
      </dsp:nvSpPr>
      <dsp:spPr>
        <a:xfrm>
          <a:off x="773" y="233260"/>
          <a:ext cx="1652299" cy="99137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Creating with materials </a:t>
          </a:r>
        </a:p>
      </dsp:txBody>
      <dsp:txXfrm>
        <a:off x="773" y="233260"/>
        <a:ext cx="1652299" cy="991379"/>
      </dsp:txXfrm>
    </dsp:sp>
    <dsp:sp modelId="{D815D484-2EA3-4698-A7D7-B2A614173C7E}">
      <dsp:nvSpPr>
        <dsp:cNvPr id="0" name=""/>
        <dsp:cNvSpPr/>
      </dsp:nvSpPr>
      <dsp:spPr>
        <a:xfrm>
          <a:off x="826923" y="1222839"/>
          <a:ext cx="2032327" cy="349428"/>
        </a:xfrm>
        <a:custGeom>
          <a:avLst/>
          <a:gdLst/>
          <a:ahLst/>
          <a:cxnLst/>
          <a:rect l="0" t="0" r="0" b="0"/>
          <a:pathLst>
            <a:path>
              <a:moveTo>
                <a:pt x="2032327" y="0"/>
              </a:moveTo>
              <a:lnTo>
                <a:pt x="2032327" y="191814"/>
              </a:lnTo>
              <a:lnTo>
                <a:pt x="0" y="191814"/>
              </a:lnTo>
              <a:lnTo>
                <a:pt x="0" y="349428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91398" y="1395654"/>
        <a:ext cx="103377" cy="3800"/>
      </dsp:txXfrm>
    </dsp:sp>
    <dsp:sp modelId="{B80891DB-8C44-4D1B-918C-020307F65FBE}">
      <dsp:nvSpPr>
        <dsp:cNvPr id="0" name=""/>
        <dsp:cNvSpPr/>
      </dsp:nvSpPr>
      <dsp:spPr>
        <a:xfrm>
          <a:off x="2033101" y="233260"/>
          <a:ext cx="1652299" cy="991379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To use a range of materials creatively to design and make products </a:t>
          </a:r>
        </a:p>
      </dsp:txBody>
      <dsp:txXfrm>
        <a:off x="2033101" y="233260"/>
        <a:ext cx="1652299" cy="991379"/>
      </dsp:txXfrm>
    </dsp:sp>
    <dsp:sp modelId="{6E08753E-B015-45EC-A7D9-097ED2593BAA}">
      <dsp:nvSpPr>
        <dsp:cNvPr id="0" name=""/>
        <dsp:cNvSpPr/>
      </dsp:nvSpPr>
      <dsp:spPr>
        <a:xfrm>
          <a:off x="1651273" y="2054638"/>
          <a:ext cx="3494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9428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16486" y="2098458"/>
        <a:ext cx="19001" cy="3800"/>
      </dsp:txXfrm>
    </dsp:sp>
    <dsp:sp modelId="{9DCCB02A-0ECC-40CD-A46B-E6E462E34DF6}">
      <dsp:nvSpPr>
        <dsp:cNvPr id="0" name=""/>
        <dsp:cNvSpPr/>
      </dsp:nvSpPr>
      <dsp:spPr>
        <a:xfrm>
          <a:off x="773" y="1604668"/>
          <a:ext cx="1652299" cy="99137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To use a range of materials creatively to design and make products </a:t>
          </a:r>
          <a:endParaRPr lang="en-GB" sz="900" b="0" kern="1200"/>
        </a:p>
      </dsp:txBody>
      <dsp:txXfrm>
        <a:off x="773" y="1604668"/>
        <a:ext cx="1652299" cy="991379"/>
      </dsp:txXfrm>
    </dsp:sp>
    <dsp:sp modelId="{64A05C4D-28D2-4E34-95A4-1C5816E2E910}">
      <dsp:nvSpPr>
        <dsp:cNvPr id="0" name=""/>
        <dsp:cNvSpPr/>
      </dsp:nvSpPr>
      <dsp:spPr>
        <a:xfrm>
          <a:off x="826923" y="2594248"/>
          <a:ext cx="2032327" cy="349428"/>
        </a:xfrm>
        <a:custGeom>
          <a:avLst/>
          <a:gdLst/>
          <a:ahLst/>
          <a:cxnLst/>
          <a:rect l="0" t="0" r="0" b="0"/>
          <a:pathLst>
            <a:path>
              <a:moveTo>
                <a:pt x="2032327" y="0"/>
              </a:moveTo>
              <a:lnTo>
                <a:pt x="2032327" y="191814"/>
              </a:lnTo>
              <a:lnTo>
                <a:pt x="0" y="191814"/>
              </a:lnTo>
              <a:lnTo>
                <a:pt x="0" y="349428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91398" y="2767062"/>
        <a:ext cx="103377" cy="3800"/>
      </dsp:txXfrm>
    </dsp:sp>
    <dsp:sp modelId="{FC2818A3-93C4-4FFA-BEC9-6B50D9C6DFCF}">
      <dsp:nvSpPr>
        <dsp:cNvPr id="0" name=""/>
        <dsp:cNvSpPr/>
      </dsp:nvSpPr>
      <dsp:spPr>
        <a:xfrm>
          <a:off x="2033101" y="1604668"/>
          <a:ext cx="1652299" cy="99137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Improve their mastery of art and design techniques, including drawing, painting and sculpture with a range of materials [for example, pencil, charcoal, paint, clay] </a:t>
          </a:r>
        </a:p>
      </dsp:txBody>
      <dsp:txXfrm>
        <a:off x="2033101" y="1604668"/>
        <a:ext cx="1652299" cy="991379"/>
      </dsp:txXfrm>
    </dsp:sp>
    <dsp:sp modelId="{429F93B1-8403-42BB-9D11-F559809369AF}">
      <dsp:nvSpPr>
        <dsp:cNvPr id="0" name=""/>
        <dsp:cNvSpPr/>
      </dsp:nvSpPr>
      <dsp:spPr>
        <a:xfrm>
          <a:off x="1651273" y="3426046"/>
          <a:ext cx="3494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9428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16486" y="3469866"/>
        <a:ext cx="19001" cy="3800"/>
      </dsp:txXfrm>
    </dsp:sp>
    <dsp:sp modelId="{F96A19B7-5971-4A47-8E6A-578C8A085C0B}">
      <dsp:nvSpPr>
        <dsp:cNvPr id="0" name=""/>
        <dsp:cNvSpPr/>
      </dsp:nvSpPr>
      <dsp:spPr>
        <a:xfrm>
          <a:off x="773" y="2976076"/>
          <a:ext cx="1652299" cy="99137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Improve their mastery of art and design techniques, including drawing, painting and sculpture with a range of materials [for example, pencil, charcoal, paint, clay] </a:t>
          </a:r>
        </a:p>
      </dsp:txBody>
      <dsp:txXfrm>
        <a:off x="773" y="2976076"/>
        <a:ext cx="1652299" cy="991379"/>
      </dsp:txXfrm>
    </dsp:sp>
    <dsp:sp modelId="{68E5E9E3-94C1-4629-94B2-00EEB1A27B81}">
      <dsp:nvSpPr>
        <dsp:cNvPr id="0" name=""/>
        <dsp:cNvSpPr/>
      </dsp:nvSpPr>
      <dsp:spPr>
        <a:xfrm>
          <a:off x="826923" y="3965656"/>
          <a:ext cx="2032327" cy="349428"/>
        </a:xfrm>
        <a:custGeom>
          <a:avLst/>
          <a:gdLst/>
          <a:ahLst/>
          <a:cxnLst/>
          <a:rect l="0" t="0" r="0" b="0"/>
          <a:pathLst>
            <a:path>
              <a:moveTo>
                <a:pt x="2032327" y="0"/>
              </a:moveTo>
              <a:lnTo>
                <a:pt x="2032327" y="191814"/>
              </a:lnTo>
              <a:lnTo>
                <a:pt x="0" y="191814"/>
              </a:lnTo>
              <a:lnTo>
                <a:pt x="0" y="349428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91398" y="4138470"/>
        <a:ext cx="103377" cy="3800"/>
      </dsp:txXfrm>
    </dsp:sp>
    <dsp:sp modelId="{192CDF1B-3AB4-44D9-A030-638A931A7D52}">
      <dsp:nvSpPr>
        <dsp:cNvPr id="0" name=""/>
        <dsp:cNvSpPr/>
      </dsp:nvSpPr>
      <dsp:spPr>
        <a:xfrm>
          <a:off x="2033101" y="2976076"/>
          <a:ext cx="1652299" cy="991379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Improve their mastery of art and design techniques, including drawing, painting and sculpture with a range of materials [for example, pencil, charcoal, paint, clay] </a:t>
          </a:r>
        </a:p>
      </dsp:txBody>
      <dsp:txXfrm>
        <a:off x="2033101" y="2976076"/>
        <a:ext cx="1652299" cy="991379"/>
      </dsp:txXfrm>
    </dsp:sp>
    <dsp:sp modelId="{F6B945CB-2912-4CC3-89F5-0E284767E4CE}">
      <dsp:nvSpPr>
        <dsp:cNvPr id="0" name=""/>
        <dsp:cNvSpPr/>
      </dsp:nvSpPr>
      <dsp:spPr>
        <a:xfrm>
          <a:off x="773" y="4347485"/>
          <a:ext cx="1652299" cy="99137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Improve their mastery of art and design techniques, including drawing, painting and sculpture with a range of materials [for example, pencil, charcoal, paint, clay] </a:t>
          </a:r>
        </a:p>
      </dsp:txBody>
      <dsp:txXfrm>
        <a:off x="773" y="4347485"/>
        <a:ext cx="1652299" cy="991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8</cp:revision>
  <cp:lastPrinted>2023-05-23T11:27:00Z</cp:lastPrinted>
  <dcterms:created xsi:type="dcterms:W3CDTF">2023-05-15T12:35:00Z</dcterms:created>
  <dcterms:modified xsi:type="dcterms:W3CDTF">2024-06-24T14:31:00Z</dcterms:modified>
</cp:coreProperties>
</file>