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8E" w:rsidRDefault="002E0F8E" w:rsidP="00565FFB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C501353" wp14:editId="6702351C">
                <wp:simplePos x="0" y="0"/>
                <wp:positionH relativeFrom="margin">
                  <wp:align>right</wp:align>
                </wp:positionH>
                <wp:positionV relativeFrom="paragraph">
                  <wp:posOffset>-59055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8E" w:rsidRPr="002E0F8E" w:rsidRDefault="002E0F8E" w:rsidP="006247C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E0F8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01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pt;margin-top:-4.65pt;width:123pt;height:48.75pt;z-index:-251607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" filled="f" stroked="f">
                <v:textbox>
                  <w:txbxContent>
                    <w:p w:rsidR="002E0F8E" w:rsidRPr="002E0F8E" w:rsidRDefault="002E0F8E" w:rsidP="006247C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E0F8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58152250" wp14:editId="3DD238C5">
            <wp:simplePos x="0" y="0"/>
            <wp:positionH relativeFrom="margin">
              <wp:posOffset>6372225</wp:posOffset>
            </wp:positionH>
            <wp:positionV relativeFrom="paragraph">
              <wp:posOffset>123825</wp:posOffset>
            </wp:positionV>
            <wp:extent cx="3248025" cy="5000625"/>
            <wp:effectExtent l="19050" t="0" r="666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align>center</wp:align>
                </wp:positionH>
                <wp:positionV relativeFrom="paragraph">
                  <wp:posOffset>3566795</wp:posOffset>
                </wp:positionV>
                <wp:extent cx="3276600" cy="2667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8E" w:rsidRDefault="002E0F8E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E0F8E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Vikings were expert boat builders and sailors. </w:t>
                            </w:r>
                          </w:p>
                          <w:p w:rsidR="002E0F8E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Viking longboats were designed to float high in the water making them easy to land on beaches.</w:t>
                            </w:r>
                          </w:p>
                          <w:p w:rsidR="002E0F8E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When important Vikings died, they would be placed with all their clothes, jewellery, animals, in a burial ship. 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Burial ships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would either be covered with a huge mound of earth or set alight and pushed out to sea.</w:t>
                            </w:r>
                          </w:p>
                          <w:p w:rsidR="002E0F8E" w:rsidRDefault="002E0F8E" w:rsidP="00DD4828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 ‘long houses’ where families lived would have turf roofs to help keep in the heat.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0;margin-top:280.85pt;width:258pt;height:210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" stroked="f">
                <v:textbox>
                  <w:txbxContent>
                    <w:p w:rsidR="002E0F8E" w:rsidRDefault="002E0F8E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E0F8E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Vikings were expert boat builders and sailors. </w:t>
                      </w:r>
                    </w:p>
                    <w:p w:rsidR="002E0F8E" w:rsidRDefault="002E0F8E" w:rsidP="00DD482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Viking longboats were designed to float high in the water making them easy to land on beaches.</w:t>
                      </w:r>
                    </w:p>
                    <w:p w:rsidR="002E0F8E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When important Vikings died, they would be placed with all their clothes, jewellery, animals, in a burial ship. 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Burial ships</w:t>
                      </w:r>
                      <w:r w:rsidRPr="00FD0419">
                        <w:rPr>
                          <w:rFonts w:cstheme="minorHAnsi"/>
                        </w:rPr>
                        <w:t xml:space="preserve"> would either be covered with a huge mound of earth or set alight and pushed out to sea.</w:t>
                      </w:r>
                    </w:p>
                    <w:p w:rsidR="002E0F8E" w:rsidRDefault="002E0F8E" w:rsidP="00DD4828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The ‘long houses’ where families lived would have turf roofs to help keep in the heat.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7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-781050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8E" w:rsidRPr="006406FC" w:rsidRDefault="002E0F8E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406F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Year 6</w:t>
                            </w:r>
                          </w:p>
                          <w:p w:rsidR="002E0F8E" w:rsidRPr="006406FC" w:rsidRDefault="002E0F8E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406F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Term – Back to our Roots </w:t>
                            </w:r>
                          </w:p>
                          <w:p w:rsidR="002E0F8E" w:rsidRPr="006406FC" w:rsidRDefault="002E0F8E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406F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Vikings &amp; Anglo Saxons</w:t>
                            </w:r>
                          </w:p>
                          <w:p w:rsidR="002E0F8E" w:rsidRPr="008C3E7F" w:rsidRDefault="002E0F8E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8" type="#_x0000_t202" style="position:absolute;margin-left:0;margin-top:-61.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qiIQIAAB4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" stroked="f">
                <v:textbox>
                  <w:txbxContent>
                    <w:p w:rsidR="002E0F8E" w:rsidRPr="006406FC" w:rsidRDefault="002E0F8E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406F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Year 6</w:t>
                      </w:r>
                    </w:p>
                    <w:p w:rsidR="002E0F8E" w:rsidRPr="006406FC" w:rsidRDefault="002E0F8E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406F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Term – Back to our Roots </w:t>
                      </w:r>
                    </w:p>
                    <w:p w:rsidR="002E0F8E" w:rsidRPr="006406FC" w:rsidRDefault="002E0F8E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406F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Vikings &amp; Anglo Saxons</w:t>
                      </w:r>
                    </w:p>
                    <w:p w:rsidR="002E0F8E" w:rsidRPr="008C3E7F" w:rsidRDefault="002E0F8E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7C7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2643822</wp:posOffset>
            </wp:positionH>
            <wp:positionV relativeFrom="paragraph">
              <wp:posOffset>314325</wp:posOffset>
            </wp:positionV>
            <wp:extent cx="3608614" cy="2428875"/>
            <wp:effectExtent l="0" t="0" r="0" b="0"/>
            <wp:wrapNone/>
            <wp:docPr id="30" name="Picture 30" descr="Anglo-Saxons and Vikings, 400-1066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glo-Saxons and Vikings, 400-1066 | Flashcard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14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7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-752476</wp:posOffset>
                </wp:positionH>
                <wp:positionV relativeFrom="paragraph">
                  <wp:posOffset>-523875</wp:posOffset>
                </wp:positionV>
                <wp:extent cx="3362325" cy="3914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91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8E" w:rsidRPr="00BA56EF" w:rsidRDefault="002E0F8E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BA56EF">
                              <w:rPr>
                                <w:rFonts w:cstheme="minorHAnsi"/>
                                <w:b/>
                              </w:rPr>
                              <w:t>Key Vocabulary: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 xml:space="preserve">Saga – a historical word for a story 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 xml:space="preserve">Runes - 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literal alphabet used during the Viking ages,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>Longhouse – traditional homes of farming tribes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 xml:space="preserve">Danegeld - </w:t>
                            </w:r>
                            <w:r w:rsidRPr="00BA56EF">
                              <w:rPr>
                                <w:rFonts w:cstheme="minorHAnsi"/>
                                <w:color w:val="040C28"/>
                              </w:rPr>
                              <w:t>a tax raised to pay protection money to the Viking raiders to save a land from being ravaged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>Danelaw – areas o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ccupied by </w:t>
                            </w:r>
                            <w:r w:rsidRPr="00BA56EF">
                              <w:rPr>
                                <w:rStyle w:val="jpfdse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Danes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 and </w:t>
                            </w:r>
                            <w:proofErr w:type="gramStart"/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Norsemen.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 xml:space="preserve">Anglos - 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white English-speaking person of British or northern European origin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 xml:space="preserve">Saxons - 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member of a people that </w:t>
                            </w:r>
                            <w:r w:rsidRPr="00BA56EF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inhabited</w:t>
                            </w:r>
                            <w:r w:rsidRPr="00BA56EF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parts of central and northern Germany from Roman times</w:t>
                            </w:r>
                          </w:p>
                          <w:p w:rsidR="002E0F8E" w:rsidRPr="00BA56EF" w:rsidRDefault="002E0F8E" w:rsidP="00BA56EF">
                            <w:pPr>
                              <w:rPr>
                                <w:rFonts w:cstheme="minorHAnsi"/>
                              </w:rPr>
                            </w:pPr>
                            <w:r w:rsidRPr="00BA56EF">
                              <w:rPr>
                                <w:rFonts w:cstheme="minorHAnsi"/>
                              </w:rPr>
                              <w:t>Scots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Scottish people </w:t>
                            </w:r>
                          </w:p>
                          <w:p w:rsidR="002E0F8E" w:rsidRPr="00BA56EF" w:rsidRDefault="002E0F8E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9" type="#_x0000_t202" style="position:absolute;margin-left:-59.25pt;margin-top:-41.25pt;width:264.75pt;height:30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" filled="f" stroked="f">
                <v:textbox>
                  <w:txbxContent>
                    <w:p w:rsidR="002E0F8E" w:rsidRPr="00BA56EF" w:rsidRDefault="002E0F8E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BA56EF">
                        <w:rPr>
                          <w:rFonts w:cstheme="minorHAnsi"/>
                          <w:b/>
                        </w:rPr>
                        <w:t>Key Vocabulary: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 xml:space="preserve">Saga – a historical word for a story 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 xml:space="preserve">Runes - 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literal alphabet used during the Viking ages,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>Longhouse – traditional homes of farming tribes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 xml:space="preserve">Danegeld - </w:t>
                      </w:r>
                      <w:r w:rsidRPr="00BA56EF">
                        <w:rPr>
                          <w:rFonts w:cstheme="minorHAnsi"/>
                          <w:color w:val="040C28"/>
                        </w:rPr>
                        <w:t>a tax raised to pay protection money to the Viking raiders to save a land from being ravaged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>Danelaw – areas o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ccupied by </w:t>
                      </w:r>
                      <w:r w:rsidRPr="00BA56EF">
                        <w:rPr>
                          <w:rStyle w:val="jpfdse"/>
                          <w:rFonts w:cstheme="minorHAnsi"/>
                          <w:color w:val="202124"/>
                          <w:shd w:val="clear" w:color="auto" w:fill="FFFFFF"/>
                        </w:rPr>
                        <w:t>Danes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 and </w:t>
                      </w:r>
                      <w:proofErr w:type="gramStart"/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other</w:t>
                      </w:r>
                      <w:proofErr w:type="gramEnd"/>
                      <w: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Norsemen.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 xml:space="preserve">Anglos - 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white English-speaking person of British or northern European origin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 xml:space="preserve">Saxons - 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member of a people that </w:t>
                      </w:r>
                      <w:r w:rsidRPr="00BA56EF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inhabited</w:t>
                      </w:r>
                      <w:r w:rsidRPr="00BA56EF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parts of central and northern Germany from Roman times</w:t>
                      </w:r>
                    </w:p>
                    <w:p w:rsidR="002E0F8E" w:rsidRPr="00BA56EF" w:rsidRDefault="002E0F8E" w:rsidP="00BA56EF">
                      <w:pPr>
                        <w:rPr>
                          <w:rFonts w:cstheme="minorHAnsi"/>
                        </w:rPr>
                      </w:pPr>
                      <w:r w:rsidRPr="00BA56EF">
                        <w:rPr>
                          <w:rFonts w:cstheme="minorHAnsi"/>
                        </w:rPr>
                        <w:t>Scots</w:t>
                      </w:r>
                      <w:r>
                        <w:rPr>
                          <w:rFonts w:cstheme="minorHAnsi"/>
                        </w:rPr>
                        <w:t xml:space="preserve"> – Scottish people </w:t>
                      </w:r>
                    </w:p>
                    <w:p w:rsidR="002E0F8E" w:rsidRPr="00BA56EF" w:rsidRDefault="002E0F8E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6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-781050</wp:posOffset>
                </wp:positionH>
                <wp:positionV relativeFrom="paragraph">
                  <wp:posOffset>3724275</wp:posOffset>
                </wp:positionV>
                <wp:extent cx="3619500" cy="27241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8E" w:rsidRDefault="002E0F8E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Where did the Vikings come from and why did they invade Britain?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did the Vikings change this country?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>
                              <w:rPr>
                                <w:rFonts w:cstheme="minorHAnsi"/>
                              </w:rPr>
                              <w:t>were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the religious beliefs and practices of the Anglo-Saxon people?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the significance of the Anglo-Saxon kings?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was King Ethelred?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When and why was Danegeld introduced?</w:t>
                            </w:r>
                          </w:p>
                          <w:p w:rsidR="002E0F8E" w:rsidRPr="00FD0419" w:rsidRDefault="002E0F8E" w:rsidP="00DD48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did the legal system work in Anglo-Saxon Britain?</w:t>
                            </w:r>
                          </w:p>
                          <w:p w:rsidR="002E0F8E" w:rsidRDefault="002E0F8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30" type="#_x0000_t202" style="position:absolute;margin-left:-61.5pt;margin-top:293.25pt;width:285pt;height:21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" stroked="f">
                <v:textbox>
                  <w:txbxContent>
                    <w:p w:rsidR="002E0F8E" w:rsidRDefault="002E0F8E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Where did the Vikings come from and why did they invade Britain?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did the Vikings change this country?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</w:t>
                      </w:r>
                      <w:r>
                        <w:rPr>
                          <w:rFonts w:cstheme="minorHAnsi"/>
                        </w:rPr>
                        <w:t>were</w:t>
                      </w:r>
                      <w:r w:rsidRPr="00FD0419">
                        <w:rPr>
                          <w:rFonts w:cstheme="minorHAnsi"/>
                        </w:rPr>
                        <w:t xml:space="preserve"> the religious beliefs and practices of the Anglo-Saxon people?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the significance of the Anglo-Saxon kings?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was King Ethelred?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When and why was Danegeld introduced?</w:t>
                      </w:r>
                    </w:p>
                    <w:p w:rsidR="002E0F8E" w:rsidRPr="00FD0419" w:rsidRDefault="002E0F8E" w:rsidP="00DD48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did the legal system work in Anglo-Saxon Britain?</w:t>
                      </w:r>
                    </w:p>
                    <w:p w:rsidR="002E0F8E" w:rsidRDefault="002E0F8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  <w:bookmarkStart w:id="0" w:name="_GoBack"/>
      <w:bookmarkEnd w:id="0"/>
    </w:p>
    <w:sectPr w:rsidR="002E0F8E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F8E" w:rsidRDefault="002E0F8E" w:rsidP="003C0B70">
      <w:pPr>
        <w:spacing w:after="0" w:line="240" w:lineRule="auto"/>
      </w:pPr>
      <w:r>
        <w:separator/>
      </w:r>
    </w:p>
  </w:endnote>
  <w:endnote w:type="continuationSeparator" w:id="0">
    <w:p w:rsidR="002E0F8E" w:rsidRDefault="002E0F8E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F8E" w:rsidRDefault="002E0F8E" w:rsidP="003C0B70">
      <w:pPr>
        <w:spacing w:after="0" w:line="240" w:lineRule="auto"/>
      </w:pPr>
      <w:r>
        <w:separator/>
      </w:r>
    </w:p>
  </w:footnote>
  <w:footnote w:type="continuationSeparator" w:id="0">
    <w:p w:rsidR="002E0F8E" w:rsidRDefault="002E0F8E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32889"/>
    <w:multiLevelType w:val="multilevel"/>
    <w:tmpl w:val="9CF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44D0D"/>
    <w:multiLevelType w:val="multilevel"/>
    <w:tmpl w:val="691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04EDE"/>
    <w:multiLevelType w:val="multilevel"/>
    <w:tmpl w:val="A5AE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1626C"/>
    <w:multiLevelType w:val="multilevel"/>
    <w:tmpl w:val="0BE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5B05"/>
    <w:rsid w:val="000A2E16"/>
    <w:rsid w:val="000A44FB"/>
    <w:rsid w:val="000B247F"/>
    <w:rsid w:val="000F52D3"/>
    <w:rsid w:val="00137041"/>
    <w:rsid w:val="001544F6"/>
    <w:rsid w:val="001741AB"/>
    <w:rsid w:val="00176096"/>
    <w:rsid w:val="001865F1"/>
    <w:rsid w:val="001B23FC"/>
    <w:rsid w:val="001C5BD3"/>
    <w:rsid w:val="001E24EF"/>
    <w:rsid w:val="0020444A"/>
    <w:rsid w:val="00223AF8"/>
    <w:rsid w:val="00236A49"/>
    <w:rsid w:val="0028471F"/>
    <w:rsid w:val="002936F1"/>
    <w:rsid w:val="002E0F8E"/>
    <w:rsid w:val="0031167D"/>
    <w:rsid w:val="00327FD4"/>
    <w:rsid w:val="003370F0"/>
    <w:rsid w:val="00357588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77000"/>
    <w:rsid w:val="00585CBF"/>
    <w:rsid w:val="00586F90"/>
    <w:rsid w:val="00591B30"/>
    <w:rsid w:val="005A078B"/>
    <w:rsid w:val="005A23B4"/>
    <w:rsid w:val="006247C7"/>
    <w:rsid w:val="006406FC"/>
    <w:rsid w:val="00656258"/>
    <w:rsid w:val="00661C6D"/>
    <w:rsid w:val="006726E2"/>
    <w:rsid w:val="00697E49"/>
    <w:rsid w:val="00707B02"/>
    <w:rsid w:val="00711D26"/>
    <w:rsid w:val="00721129"/>
    <w:rsid w:val="00745864"/>
    <w:rsid w:val="007D4E73"/>
    <w:rsid w:val="008118D7"/>
    <w:rsid w:val="00826E63"/>
    <w:rsid w:val="00847C7E"/>
    <w:rsid w:val="00855D72"/>
    <w:rsid w:val="00872D57"/>
    <w:rsid w:val="0087770C"/>
    <w:rsid w:val="00882016"/>
    <w:rsid w:val="008A0482"/>
    <w:rsid w:val="008A555A"/>
    <w:rsid w:val="008B5728"/>
    <w:rsid w:val="008C3E7F"/>
    <w:rsid w:val="008E5307"/>
    <w:rsid w:val="009273CA"/>
    <w:rsid w:val="0099700E"/>
    <w:rsid w:val="009B2B02"/>
    <w:rsid w:val="009B4B92"/>
    <w:rsid w:val="00A62712"/>
    <w:rsid w:val="00A86015"/>
    <w:rsid w:val="00A95715"/>
    <w:rsid w:val="00AC649C"/>
    <w:rsid w:val="00AE0F11"/>
    <w:rsid w:val="00B0545F"/>
    <w:rsid w:val="00B169B1"/>
    <w:rsid w:val="00B40285"/>
    <w:rsid w:val="00B52949"/>
    <w:rsid w:val="00B9151F"/>
    <w:rsid w:val="00BA56EF"/>
    <w:rsid w:val="00BB100C"/>
    <w:rsid w:val="00BB1577"/>
    <w:rsid w:val="00BD71EF"/>
    <w:rsid w:val="00C65821"/>
    <w:rsid w:val="00CC080C"/>
    <w:rsid w:val="00CE6D0C"/>
    <w:rsid w:val="00D50F1B"/>
    <w:rsid w:val="00D52122"/>
    <w:rsid w:val="00D555E9"/>
    <w:rsid w:val="00D65A10"/>
    <w:rsid w:val="00DA26EF"/>
    <w:rsid w:val="00DD4828"/>
    <w:rsid w:val="00E56E3B"/>
    <w:rsid w:val="00E73891"/>
    <w:rsid w:val="00EA3C83"/>
    <w:rsid w:val="00EB45FB"/>
    <w:rsid w:val="00EC7C5A"/>
    <w:rsid w:val="00ED55F9"/>
    <w:rsid w:val="00FB18C0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F2F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  <w:style w:type="character" w:styleId="Emphasis">
    <w:name w:val="Emphasis"/>
    <w:basedOn w:val="DefaultParagraphFont"/>
    <w:uiPriority w:val="20"/>
    <w:qFormat/>
    <w:rsid w:val="001C5BD3"/>
    <w:rPr>
      <w:i/>
      <w:iCs/>
    </w:rPr>
  </w:style>
  <w:style w:type="character" w:customStyle="1" w:styleId="muxgbd">
    <w:name w:val="muxgbd"/>
    <w:basedOn w:val="DefaultParagraphFont"/>
    <w:rsid w:val="00B9151F"/>
  </w:style>
  <w:style w:type="character" w:customStyle="1" w:styleId="jpfdse">
    <w:name w:val="jpfdse"/>
    <w:basedOn w:val="DefaultParagraphFont"/>
    <w:rsid w:val="00BA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60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6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608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5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0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and globally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The Roman empire and its impact on Britain.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The Viking and Anglo-Saxon struggle for the Kingdom of England to the time of Edward the Confessor.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54783" y="641994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686040"/>
        <a:ext cx="16742" cy="3348"/>
      </dsp:txXfrm>
    </dsp:sp>
    <dsp:sp modelId="{3F512AD6-7E8F-42DF-8712-47BDC4381A23}">
      <dsp:nvSpPr>
        <dsp:cNvPr id="0" name=""/>
        <dsp:cNvSpPr/>
      </dsp:nvSpPr>
      <dsp:spPr>
        <a:xfrm>
          <a:off x="681" y="250944"/>
          <a:ext cx="1455901" cy="8735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681" y="250944"/>
        <a:ext cx="1455901" cy="873541"/>
      </dsp:txXfrm>
    </dsp:sp>
    <dsp:sp modelId="{D815D484-2EA3-4698-A7D7-B2A614173C7E}">
      <dsp:nvSpPr>
        <dsp:cNvPr id="0" name=""/>
        <dsp:cNvSpPr/>
      </dsp:nvSpPr>
      <dsp:spPr>
        <a:xfrm>
          <a:off x="728632" y="1122685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1273139"/>
        <a:ext cx="91089" cy="3348"/>
      </dsp:txXfrm>
    </dsp:sp>
    <dsp:sp modelId="{B80891DB-8C44-4D1B-918C-020307F65FBE}">
      <dsp:nvSpPr>
        <dsp:cNvPr id="0" name=""/>
        <dsp:cNvSpPr/>
      </dsp:nvSpPr>
      <dsp:spPr>
        <a:xfrm>
          <a:off x="1791441" y="250944"/>
          <a:ext cx="1455901" cy="87354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Signficant historical events, people and places in their own locality</a:t>
          </a:r>
        </a:p>
      </dsp:txBody>
      <dsp:txXfrm>
        <a:off x="1791441" y="250944"/>
        <a:ext cx="1455901" cy="873541"/>
      </dsp:txXfrm>
    </dsp:sp>
    <dsp:sp modelId="{6E08753E-B015-45EC-A7D9-097ED2593BAA}">
      <dsp:nvSpPr>
        <dsp:cNvPr id="0" name=""/>
        <dsp:cNvSpPr/>
      </dsp:nvSpPr>
      <dsp:spPr>
        <a:xfrm>
          <a:off x="1454783" y="1850393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1894438"/>
        <a:ext cx="16742" cy="3348"/>
      </dsp:txXfrm>
    </dsp:sp>
    <dsp:sp modelId="{9DCCB02A-0ECC-40CD-A46B-E6E462E34DF6}">
      <dsp:nvSpPr>
        <dsp:cNvPr id="0" name=""/>
        <dsp:cNvSpPr/>
      </dsp:nvSpPr>
      <dsp:spPr>
        <a:xfrm>
          <a:off x="681" y="1459342"/>
          <a:ext cx="1455901" cy="8735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Events beyond living memory that are significant nationally and globally </a:t>
          </a:r>
        </a:p>
      </dsp:txBody>
      <dsp:txXfrm>
        <a:off x="681" y="1459342"/>
        <a:ext cx="1455901" cy="873541"/>
      </dsp:txXfrm>
    </dsp:sp>
    <dsp:sp modelId="{64A05C4D-28D2-4E34-95A4-1C5816E2E910}">
      <dsp:nvSpPr>
        <dsp:cNvPr id="0" name=""/>
        <dsp:cNvSpPr/>
      </dsp:nvSpPr>
      <dsp:spPr>
        <a:xfrm>
          <a:off x="728632" y="2331083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2481538"/>
        <a:ext cx="91089" cy="3348"/>
      </dsp:txXfrm>
    </dsp:sp>
    <dsp:sp modelId="{FC2818A3-93C4-4FFA-BEC9-6B50D9C6DFCF}">
      <dsp:nvSpPr>
        <dsp:cNvPr id="0" name=""/>
        <dsp:cNvSpPr/>
      </dsp:nvSpPr>
      <dsp:spPr>
        <a:xfrm>
          <a:off x="1791441" y="1459342"/>
          <a:ext cx="1455901" cy="87354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Changes in Britain from the Stone age to the Iron age. </a:t>
          </a:r>
        </a:p>
      </dsp:txBody>
      <dsp:txXfrm>
        <a:off x="1791441" y="1459342"/>
        <a:ext cx="1455901" cy="873541"/>
      </dsp:txXfrm>
    </dsp:sp>
    <dsp:sp modelId="{429F93B1-8403-42BB-9D11-F559809369AF}">
      <dsp:nvSpPr>
        <dsp:cNvPr id="0" name=""/>
        <dsp:cNvSpPr/>
      </dsp:nvSpPr>
      <dsp:spPr>
        <a:xfrm>
          <a:off x="1454783" y="3058791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3102837"/>
        <a:ext cx="16742" cy="3348"/>
      </dsp:txXfrm>
    </dsp:sp>
    <dsp:sp modelId="{F96A19B7-5971-4A47-8E6A-578C8A085C0B}">
      <dsp:nvSpPr>
        <dsp:cNvPr id="0" name=""/>
        <dsp:cNvSpPr/>
      </dsp:nvSpPr>
      <dsp:spPr>
        <a:xfrm>
          <a:off x="681" y="2667741"/>
          <a:ext cx="1455901" cy="8735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The Roman empire and its impact on Britain. </a:t>
          </a:r>
        </a:p>
      </dsp:txBody>
      <dsp:txXfrm>
        <a:off x="681" y="2667741"/>
        <a:ext cx="1455901" cy="873541"/>
      </dsp:txXfrm>
    </dsp:sp>
    <dsp:sp modelId="{68E5E9E3-94C1-4629-94B2-00EEB1A27B81}">
      <dsp:nvSpPr>
        <dsp:cNvPr id="0" name=""/>
        <dsp:cNvSpPr/>
      </dsp:nvSpPr>
      <dsp:spPr>
        <a:xfrm>
          <a:off x="728632" y="3539482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3689936"/>
        <a:ext cx="91089" cy="3348"/>
      </dsp:txXfrm>
    </dsp:sp>
    <dsp:sp modelId="{192CDF1B-3AB4-44D9-A030-638A931A7D52}">
      <dsp:nvSpPr>
        <dsp:cNvPr id="0" name=""/>
        <dsp:cNvSpPr/>
      </dsp:nvSpPr>
      <dsp:spPr>
        <a:xfrm>
          <a:off x="1791441" y="2667741"/>
          <a:ext cx="1455901" cy="87354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Develop chronologically secure knowledge and understanding of British, local and world history.</a:t>
          </a:r>
        </a:p>
      </dsp:txBody>
      <dsp:txXfrm>
        <a:off x="1791441" y="2667741"/>
        <a:ext cx="1455901" cy="873541"/>
      </dsp:txXfrm>
    </dsp:sp>
    <dsp:sp modelId="{F6B945CB-2912-4CC3-89F5-0E284767E4CE}">
      <dsp:nvSpPr>
        <dsp:cNvPr id="0" name=""/>
        <dsp:cNvSpPr/>
      </dsp:nvSpPr>
      <dsp:spPr>
        <a:xfrm>
          <a:off x="681" y="3876139"/>
          <a:ext cx="1455901" cy="8735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The Viking and Anglo-Saxon struggle for the Kingdom of England to the time of Edward the Confessor.</a:t>
          </a:r>
        </a:p>
      </dsp:txBody>
      <dsp:txXfrm>
        <a:off x="681" y="3876139"/>
        <a:ext cx="1455901" cy="873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F106-9A05-49A9-A531-2FB3B32E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2024-07-15T10:55:00Z</cp:lastPrinted>
  <dcterms:created xsi:type="dcterms:W3CDTF">2024-07-15T13:23:00Z</dcterms:created>
  <dcterms:modified xsi:type="dcterms:W3CDTF">2024-07-15T13:23:00Z</dcterms:modified>
</cp:coreProperties>
</file>