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2209800" cy="1476375"/>
                <wp:effectExtent b="0" l="0" r="0" t="0"/>
                <wp:wrapNone/>
                <wp:docPr id="1" name=""/>
                <a:graphic>
                  <a:graphicData uri="http://schemas.microsoft.com/office/word/2010/wordprocessingShape">
                    <wps:wsp>
                      <wps:cNvSpPr/>
                      <wps:cNvPr id="2" name="Shape 2"/>
                      <wps:spPr>
                        <a:xfrm>
                          <a:off x="4269675" y="3070388"/>
                          <a:ext cx="2152650" cy="1419225"/>
                        </a:xfrm>
                        <a:prstGeom prst="rect">
                          <a:avLst/>
                        </a:prstGeom>
                        <a:solidFill>
                          <a:schemeClr val="lt1"/>
                        </a:solidFill>
                        <a:ln cap="flat" cmpd="sng" w="57150">
                          <a:solidFill>
                            <a:srgbClr val="FF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Maths</w:t>
                            </w:r>
                          </w:p>
                          <w:p w:rsidR="00000000" w:rsidDel="00000000" w:rsidP="00000000" w:rsidRDefault="00000000" w:rsidRPr="00000000">
                            <w:pPr>
                              <w:spacing w:after="160" w:before="3.0000001192092896" w:line="219.99999046325684"/>
                              <w:ind w:left="0" w:right="232.00000762939453"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Chapter 3 - Fractions</w:t>
                            </w:r>
                          </w:p>
                          <w:p w:rsidR="00000000" w:rsidDel="00000000" w:rsidP="00000000" w:rsidRDefault="00000000" w:rsidRPr="00000000">
                            <w:pPr>
                              <w:spacing w:after="160" w:before="3.0000001192092896" w:line="219.99999046325684"/>
                              <w:ind w:left="0" w:right="232.00000762939453"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Chapter 4 – Decimals</w:t>
                            </w:r>
                          </w:p>
                          <w:p w:rsidR="00000000" w:rsidDel="00000000" w:rsidP="00000000" w:rsidRDefault="00000000" w:rsidRPr="00000000">
                            <w:pPr>
                              <w:spacing w:after="160" w:before="3.0000001192092896" w:line="219.99999046325684"/>
                              <w:ind w:left="0" w:right="232.00000762939453"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Chapter 5 - Measurements</w:t>
                            </w:r>
                          </w:p>
                          <w:p w:rsidR="00000000" w:rsidDel="00000000" w:rsidP="00000000" w:rsidRDefault="00000000" w:rsidRPr="00000000">
                            <w:pPr>
                              <w:spacing w:after="160" w:before="3.0000001192092896" w:line="219.99999046325684"/>
                              <w:ind w:left="0" w:right="232.00000762939453"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Chapter 6 – Word Problems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50800</wp:posOffset>
                </wp:positionV>
                <wp:extent cx="2209800" cy="147637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209800" cy="1476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1574800</wp:posOffset>
                </wp:positionH>
                <wp:positionV relativeFrom="paragraph">
                  <wp:posOffset>-876299</wp:posOffset>
                </wp:positionV>
                <wp:extent cx="6113145" cy="686435"/>
                <wp:effectExtent b="0" l="0" r="0" t="0"/>
                <wp:wrapNone/>
                <wp:docPr id="16" name=""/>
                <a:graphic>
                  <a:graphicData uri="http://schemas.microsoft.com/office/word/2010/wordprocessingShape">
                    <wps:wsp>
                      <wps:cNvSpPr/>
                      <wps:cNvPr id="17" name="Shape 17"/>
                      <wps:spPr>
                        <a:xfrm>
                          <a:off x="2294190" y="3441545"/>
                          <a:ext cx="6103620" cy="676910"/>
                        </a:xfrm>
                        <a:prstGeom prst="rect">
                          <a:avLst/>
                        </a:prstGeom>
                        <a:solidFill>
                          <a:srgbClr val="84EA76"/>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w:cs="Open Sans" w:eastAsia="Open Sans" w:hAnsi="Open Sans"/>
                                <w:b w:val="1"/>
                                <w:i w:val="0"/>
                                <w:smallCaps w:val="0"/>
                                <w:strike w:val="0"/>
                                <w:color w:val="000000"/>
                                <w:sz w:val="72"/>
                                <w:vertAlign w:val="baseline"/>
                              </w:rPr>
                              <w:t xml:space="preserve">Fighting Fit Aut2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1574800</wp:posOffset>
                </wp:positionH>
                <wp:positionV relativeFrom="paragraph">
                  <wp:posOffset>-876299</wp:posOffset>
                </wp:positionV>
                <wp:extent cx="6113145" cy="686435"/>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113145" cy="686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4476750" cy="5489808"/>
                <wp:effectExtent b="0" l="0" r="0" t="0"/>
                <wp:wrapNone/>
                <wp:docPr id="6" name=""/>
                <a:graphic>
                  <a:graphicData uri="http://schemas.microsoft.com/office/word/2010/wordprocessingShape">
                    <wps:wsp>
                      <wps:cNvSpPr/>
                      <wps:cNvPr id="7" name="Shape 7"/>
                      <wps:spPr>
                        <a:xfrm>
                          <a:off x="3145725" y="2151225"/>
                          <a:ext cx="4400550" cy="3257550"/>
                        </a:xfrm>
                        <a:prstGeom prst="rect">
                          <a:avLst/>
                        </a:prstGeom>
                        <a:solidFill>
                          <a:schemeClr val="lt1"/>
                        </a:solidFill>
                        <a:ln cap="flat" cmpd="sng" w="76200">
                          <a:solidFill>
                            <a:schemeClr val="accent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English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Comic Sans MS" w:cs="Comic Sans MS" w:eastAsia="Comic Sans MS" w:hAnsi="Comic Sans MS"/>
                                <w:b w:val="1"/>
                                <w:i w:val="0"/>
                                <w:smallCaps w:val="0"/>
                                <w:strike w:val="0"/>
                                <w:color w:val="000000"/>
                                <w:sz w:val="32"/>
                                <w:vertAlign w:val="baseline"/>
                              </w:rPr>
                              <w:t xml:space="preserve">•</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	In narratives, describe settings, characters and atmosphere, using a variety of techniques to engage the reader and choosing appropriate vocabulary that creates a consistent picture, e.g. verbs, preposition phrases, fronted adverbials, expanded noun phrases, relative clauses.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	Integrate dialogue in narratives to convey character and advance the action, using correctly punctuated speech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	Select vocabulary and grammatical structures that reflect</w:t>
                            </w:r>
                            <w:r w:rsidDel="00000000" w:rsidR="00000000" w:rsidRPr="00000000">
                              <w:rPr>
                                <w:rFonts w:ascii="Comic Sans MS" w:cs="Comic Sans MS" w:eastAsia="Comic Sans MS" w:hAnsi="Comic Sans MS"/>
                                <w:b w:val="1"/>
                                <w:i w:val="0"/>
                                <w:smallCaps w:val="0"/>
                                <w:strike w:val="0"/>
                                <w:color w:val="000000"/>
                                <w:sz w:val="36"/>
                                <w:vertAlign w:val="baseline"/>
                              </w:rPr>
                              <w:t xml:space="preserve"> </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what the writing requires, doing this mostly appropriately (e.g. using contracted forms in dialogues in narrative; using passive verbs to affect how information is presented;</w:t>
                            </w:r>
                            <w:r w:rsidDel="00000000" w:rsidR="00000000" w:rsidRPr="00000000">
                              <w:rPr>
                                <w:rFonts w:ascii="Comic Sans MS" w:cs="Comic Sans MS" w:eastAsia="Comic Sans MS" w:hAnsi="Comic Sans MS"/>
                                <w:b w:val="1"/>
                                <w:i w:val="0"/>
                                <w:smallCaps w:val="0"/>
                                <w:strike w:val="0"/>
                                <w:color w:val="000000"/>
                                <w:sz w:val="36"/>
                                <w:vertAlign w:val="baseline"/>
                              </w:rPr>
                              <w:t xml:space="preserve"> </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using modal verbs to suggest degrees of possibility).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	Use a range of devices to build cohesion (e.g. conjunctions, adverbials of time and place, pronouns, synonyms) within and across paragraphs.</w:t>
                            </w:r>
                            <w:r w:rsidDel="00000000" w:rsidR="00000000" w:rsidRPr="00000000">
                              <w:rPr>
                                <w:rFonts w:ascii="Comic Sans MS" w:cs="Comic Sans MS" w:eastAsia="Comic Sans MS" w:hAnsi="Comic Sans MS"/>
                                <w:b w:val="1"/>
                                <w:i w:val="0"/>
                                <w:smallCaps w:val="0"/>
                                <w:strike w:val="0"/>
                                <w:color w:val="000000"/>
                                <w:sz w:val="36"/>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6"/>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ff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1"/>
                                <w:smallCaps w:val="0"/>
                                <w:strike w:val="0"/>
                                <w:color w:val="000000"/>
                                <w:sz w:val="20"/>
                                <w:vertAlign w:val="baseline"/>
                              </w:rPr>
                              <w:t xml:space="preserve">2. Have the opportunity to know that God calls all of us to speak out about injustice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4476750" cy="5489808"/>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4476750" cy="5489808"/>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127000</wp:posOffset>
                </wp:positionV>
                <wp:extent cx="5486400" cy="4398745"/>
                <wp:effectExtent b="0" l="0" r="0" t="0"/>
                <wp:wrapNone/>
                <wp:docPr id="15" name=""/>
                <a:graphic>
                  <a:graphicData uri="http://schemas.microsoft.com/office/word/2010/wordprocessingShape">
                    <wps:wsp>
                      <wps:cNvSpPr/>
                      <wps:cNvPr id="16" name="Shape 16"/>
                      <wps:spPr>
                        <a:xfrm>
                          <a:off x="2640900" y="1627350"/>
                          <a:ext cx="5410200" cy="4305300"/>
                        </a:xfrm>
                        <a:prstGeom prst="rect">
                          <a:avLst/>
                        </a:prstGeom>
                        <a:solidFill>
                          <a:schemeClr val="lt1"/>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History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N/C Pupils should continue to</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t xml:space="preserve">Develop a chronologically secure knowledge and understanding of British, local and world history, establishing clear narratives within and across the periods they study.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Find out about beliefs, behaviour and characteristics of people, recognising that not everyone shares the same views and feelings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Compare beliefs and behaviour with another time studied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Write another explanation of a past event in terms of cause and effect using evidence to support and illustrate their explanation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Know key dates, characters and events of time studied• Link sources and work out how conclusions were arrived at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Consider ways of checking the accuracy of interpretations – fact or fiction and opinion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Be aware that different evidence will lead to different conclusions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t xml:space="preserve">• Confidently use the library and internet for research</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127000</wp:posOffset>
                </wp:positionV>
                <wp:extent cx="5486400" cy="4398745"/>
                <wp:effectExtent b="0" l="0" r="0" t="0"/>
                <wp:wrapNone/>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5486400" cy="4398745"/>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6248400</wp:posOffset>
                </wp:positionH>
                <wp:positionV relativeFrom="paragraph">
                  <wp:posOffset>6287</wp:posOffset>
                </wp:positionV>
                <wp:extent cx="2066925" cy="2717980"/>
                <wp:effectExtent b="0" l="0" r="0" t="0"/>
                <wp:wrapNone/>
                <wp:docPr id="13" name=""/>
                <a:graphic>
                  <a:graphicData uri="http://schemas.microsoft.com/office/word/2010/wordprocessingShape">
                    <wps:wsp>
                      <wps:cNvSpPr/>
                      <wps:cNvPr id="14" name="Shape 14"/>
                      <wps:spPr>
                        <a:xfrm>
                          <a:off x="4445900" y="2770350"/>
                          <a:ext cx="1950300" cy="2777100"/>
                        </a:xfrm>
                        <a:prstGeom prst="rect">
                          <a:avLst/>
                        </a:prstGeom>
                        <a:solidFill>
                          <a:schemeClr val="lt1"/>
                        </a:solidFill>
                        <a:ln cap="flat" cmpd="sng" w="76200">
                          <a:solidFill>
                            <a:schemeClr val="accent6"/>
                          </a:solidFill>
                          <a:prstDash val="solid"/>
                          <a:round/>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English Texts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War Game: Village Green to No Man’s Land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Where the poppies grow: Hilary Robinson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Guided reading – Vlad and the First World War, , A Christmas Truce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Class reader – The Oranges in No Man’s Land</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6248400</wp:posOffset>
                </wp:positionH>
                <wp:positionV relativeFrom="paragraph">
                  <wp:posOffset>6287</wp:posOffset>
                </wp:positionV>
                <wp:extent cx="2066925" cy="2717980"/>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2066925" cy="2717980"/>
                        </a:xfrm>
                        <a:prstGeom prst="rect"/>
                        <a:ln/>
                      </pic:spPr>
                    </pic:pic>
                  </a:graphicData>
                </a:graphic>
              </wp:anchor>
            </w:drawing>
          </mc:Fallback>
        </mc:AlternateConten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12407900</wp:posOffset>
                </wp:positionH>
                <wp:positionV relativeFrom="paragraph">
                  <wp:posOffset>266700</wp:posOffset>
                </wp:positionV>
                <wp:extent cx="1885950" cy="1152525"/>
                <wp:effectExtent b="0" l="0" r="0" t="0"/>
                <wp:wrapNone/>
                <wp:docPr id="9" name=""/>
                <a:graphic>
                  <a:graphicData uri="http://schemas.microsoft.com/office/word/2010/wordprocessingShape">
                    <wps:wsp>
                      <wps:cNvSpPr/>
                      <wps:cNvPr id="10" name="Shape 10"/>
                      <wps:spPr>
                        <a:xfrm>
                          <a:off x="4441125" y="3241838"/>
                          <a:ext cx="1809750" cy="1076325"/>
                        </a:xfrm>
                        <a:prstGeom prst="rect">
                          <a:avLst/>
                        </a:prstGeom>
                        <a:solidFill>
                          <a:schemeClr val="lt1"/>
                        </a:solidFill>
                        <a:ln cap="flat" cmpd="sng" w="76200">
                          <a:solidFill>
                            <a:srgbClr val="F4B081"/>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SDG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No poverty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Social enterprise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12407900</wp:posOffset>
                </wp:positionH>
                <wp:positionV relativeFrom="paragraph">
                  <wp:posOffset>266700</wp:posOffset>
                </wp:positionV>
                <wp:extent cx="1885950" cy="1152525"/>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885950" cy="1152525"/>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-800099</wp:posOffset>
                </wp:positionV>
                <wp:extent cx="9829800" cy="2308949"/>
                <wp:effectExtent b="0" l="0" r="0" t="0"/>
                <wp:wrapNone/>
                <wp:docPr id="12" name=""/>
                <a:graphic>
                  <a:graphicData uri="http://schemas.microsoft.com/office/word/2010/wordprocessingShape">
                    <wps:wsp>
                      <wps:cNvSpPr/>
                      <wps:cNvPr id="13" name="Shape 13"/>
                      <wps:spPr>
                        <a:xfrm>
                          <a:off x="469200" y="2639969"/>
                          <a:ext cx="9753600" cy="2280062"/>
                        </a:xfrm>
                        <a:prstGeom prst="rect">
                          <a:avLst/>
                        </a:prstGeom>
                        <a:solidFill>
                          <a:schemeClr val="lt1"/>
                        </a:solidFill>
                        <a:ln cap="flat" cmpd="sng" w="76200">
                          <a:solidFill>
                            <a:srgbClr val="BF9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Science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P</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upils should be taught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identify and name the main parts of the human circulatory system, and describe the functions of the heart, blood vessels and blood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recognise the impact of diet, exercise, drugs and lifestyle on the way their bodies function describe the ways in which nutrients and water are transported within animals, including humans.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Identify and name the main parts of the human circulatory system, and describe the functions of the heart, blood vessels and blood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Recognise the impact of diet, exercise, drugs and lifestyle on the way their bodies function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Describe the ways in which nutrients and water are transported within animals, including humans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-800099</wp:posOffset>
                </wp:positionV>
                <wp:extent cx="9829800" cy="2308949"/>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9829800" cy="2308949"/>
                        </a:xfrm>
                        <a:prstGeom prst="rect"/>
                        <a:ln/>
                      </pic:spPr>
                    </pic:pic>
                  </a:graphicData>
                </a:graphic>
              </wp:anchor>
            </w:drawing>
          </mc:Fallback>
        </mc:AlternateConten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-774699</wp:posOffset>
                </wp:positionH>
                <wp:positionV relativeFrom="paragraph">
                  <wp:posOffset>279400</wp:posOffset>
                </wp:positionV>
                <wp:extent cx="6191992" cy="3757550"/>
                <wp:effectExtent b="0" l="0" r="0" t="0"/>
                <wp:wrapNone/>
                <wp:docPr id="4" name=""/>
                <a:graphic>
                  <a:graphicData uri="http://schemas.microsoft.com/office/word/2010/wordprocessingShape">
                    <wps:wsp>
                      <wps:cNvSpPr/>
                      <wps:cNvPr id="5" name="Shape 5"/>
                      <wps:spPr>
                        <a:xfrm>
                          <a:off x="2288104" y="1939325"/>
                          <a:ext cx="6115792" cy="3681350"/>
                        </a:xfrm>
                        <a:prstGeom prst="rect">
                          <a:avLst/>
                        </a:prstGeom>
                        <a:solidFill>
                          <a:schemeClr val="lt1"/>
                        </a:solidFill>
                        <a:ln cap="flat" cmpd="sng" w="76200">
                          <a:solidFill>
                            <a:srgbClr val="FFFF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Art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N/C Pupils should be taught: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Develop their techniques, including their control and their use of materials, with creativity, experimentation and an increasing awareness of different kinds of art, craft and design.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Describe varied techniques.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Be familiar with layering prints.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Be confident with printing on paper and fabric.</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Alter and modify work.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Work relatively independently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Use a range of media to create collage.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Use different techniques, colours and textures etc when designing and making pieces of work.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To be expressive and analytical to adapt, extend and justify their work.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Compare ideas, methods and approaches in their own and others’ work and say what they think and feel about them.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Adapt their work according to their views and describe how they might develop it further.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-774699</wp:posOffset>
                </wp:positionH>
                <wp:positionV relativeFrom="paragraph">
                  <wp:posOffset>279400</wp:posOffset>
                </wp:positionV>
                <wp:extent cx="6191992" cy="375755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191992" cy="3757550"/>
                        </a:xfrm>
                        <a:prstGeom prst="rect"/>
                        <a:ln/>
                      </pic:spPr>
                    </pic:pic>
                  </a:graphicData>
                </a:graphic>
              </wp:anchor>
            </w:drawing>
          </mc:Fallback>
        </mc:AlternateContent>
      </w:r>
    </w:p>
    <w:p w:rsidR="00000000" w:rsidDel="00000000" w:rsidP="00000000" w:rsidRDefault="00000000" w:rsidRPr="00000000" w14:paraId="0000001D">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5562600</wp:posOffset>
                </wp:positionH>
                <wp:positionV relativeFrom="paragraph">
                  <wp:posOffset>0</wp:posOffset>
                </wp:positionV>
                <wp:extent cx="2752725" cy="3594040"/>
                <wp:effectExtent b="0" l="0" r="0" t="0"/>
                <wp:wrapNone/>
                <wp:docPr id="11" name=""/>
                <a:graphic>
                  <a:graphicData uri="http://schemas.microsoft.com/office/word/2010/wordprocessingShape">
                    <wps:wsp>
                      <wps:cNvSpPr/>
                      <wps:cNvPr id="12" name="Shape 12"/>
                      <wps:spPr>
                        <a:xfrm>
                          <a:off x="4007750" y="2105575"/>
                          <a:ext cx="3534000" cy="4322400"/>
                        </a:xfrm>
                        <a:prstGeom prst="rect">
                          <a:avLst/>
                        </a:prstGeom>
                        <a:solidFill>
                          <a:schemeClr val="lt1"/>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t xml:space="preserve">Computing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N/C </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P</w:t>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upils should be taught to:</w:t>
                            </w:r>
                            <w:r w:rsidDel="00000000" w:rsidR="00000000" w:rsidRPr="00000000">
                              <w:rPr>
                                <w:rFonts w:ascii="Calibri" w:cs="Calibri" w:eastAsia="Calibri" w:hAnsi="Calibri"/>
                                <w:b w:val="1"/>
                                <w:i w:val="0"/>
                                <w:smallCaps w:val="0"/>
                                <w:strike w:val="0"/>
                                <w:color w:val="000000"/>
                                <w:sz w:val="22"/>
                                <w:vertAlign w:val="baseline"/>
                              </w:rPr>
                              <w:t xml:space="preserve">Select, use a</w:t>
                            </w:r>
                            <w:r w:rsidDel="00000000" w:rsidR="00000000" w:rsidRPr="00000000">
                              <w:rPr>
                                <w:rFonts w:ascii="Calibri" w:cs="Calibri" w:eastAsia="Calibri" w:hAnsi="Calibri"/>
                                <w:b w:val="1"/>
                                <w:i w:val="0"/>
                                <w:smallCaps w:val="0"/>
                                <w:strike w:val="0"/>
                                <w:color w:val="000000"/>
                                <w:sz w:val="20"/>
                                <w:vertAlign w:val="baseline"/>
                              </w:rPr>
                              <w:t xml:space="preserve">nd combine a variety of software (including internet services) on a range of digital devices to design and create a range of programs, systems and content that accomplish given goals, including collecting, analysing, evaluating and presenting data and information.</w:t>
                            </w:r>
                          </w:p>
                          <w:p w:rsidR="00000000" w:rsidDel="00000000" w:rsidP="00000000" w:rsidRDefault="00000000" w:rsidRPr="00000000">
                            <w:pPr>
                              <w:spacing w:after="0" w:before="24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0"/>
                                <w:highlight w:val="white"/>
                                <w:vertAlign w:val="baseline"/>
                              </w:rPr>
                              <w:t xml:space="preserve">Design, create, evaluate and amend a program to meet a design brief.</w:t>
                            </w:r>
                          </w:p>
                          <w:p w:rsidR="00000000" w:rsidDel="00000000" w:rsidP="00000000" w:rsidRDefault="00000000" w:rsidRPr="00000000">
                            <w:pPr>
                              <w:spacing w:after="0" w:before="24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0"/>
                                <w:highlight w:val="white"/>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1"/>
                                <w:i w:val="0"/>
                                <w:smallCaps w:val="0"/>
                                <w:strike w:val="0"/>
                                <w:color w:val="000000"/>
                                <w:sz w:val="20"/>
                                <w:highlight w:val="whit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Communicate how to train and develop their own machine learning tool by classification.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Understand and communicate the importance of testing and training data.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Understand and apply the concept of storyboarding to design a classification tool.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Purposefully design and create their own digital content based on their design knowledge and the needs of an audience.</w:t>
                            </w:r>
                          </w:p>
                          <w:p w:rsidR="00000000" w:rsidDel="00000000" w:rsidP="00000000" w:rsidRDefault="00000000" w:rsidRPr="00000000">
                            <w:pPr>
                              <w:spacing w:after="0" w:before="24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highlight w:val="whit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5562600</wp:posOffset>
                </wp:positionH>
                <wp:positionV relativeFrom="paragraph">
                  <wp:posOffset>0</wp:posOffset>
                </wp:positionV>
                <wp:extent cx="2752725" cy="3594040"/>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2752725" cy="3594040"/>
                        </a:xfrm>
                        <a:prstGeom prst="rect"/>
                        <a:ln/>
                      </pic:spPr>
                    </pic:pic>
                  </a:graphicData>
                </a:graphic>
              </wp:anchor>
            </w:drawing>
          </mc:Fallback>
        </mc:AlternateConten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-952499</wp:posOffset>
                </wp:positionH>
                <wp:positionV relativeFrom="paragraph">
                  <wp:posOffset>-673099</wp:posOffset>
                </wp:positionV>
                <wp:extent cx="6886575" cy="4053186"/>
                <wp:effectExtent b="0" l="0" r="0" t="0"/>
                <wp:wrapNone/>
                <wp:docPr id="10" name=""/>
                <a:graphic>
                  <a:graphicData uri="http://schemas.microsoft.com/office/word/2010/wordprocessingShape">
                    <wps:wsp>
                      <wps:cNvSpPr/>
                      <wps:cNvPr id="11" name="Shape 11"/>
                      <wps:spPr>
                        <a:xfrm>
                          <a:off x="1940813" y="1779750"/>
                          <a:ext cx="6810375" cy="4000500"/>
                        </a:xfrm>
                        <a:prstGeom prst="rect">
                          <a:avLst/>
                        </a:prstGeom>
                        <a:solidFill>
                          <a:schemeClr val="lt1"/>
                        </a:solidFill>
                        <a:ln cap="flat" cmpd="sng" w="76200">
                          <a:solidFill>
                            <a:schemeClr val="accent2"/>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t xml:space="preserve">DT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4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Evaluate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Investigate and analyse a range of existing products, evaluate their ideas and products against their own design criteria and consider the views of others to improve their work  understand how key events and individuals in design and technology have helped shape the world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Technical knowledge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Apply their understanding of how to strengthen, stiffen and reinforce more complex structures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 </w:t>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Select appropriate tools, materials, components and techniques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 Assemble components make working models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 Use tools safely and accurately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 Construct products using permanent joining techniques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t xml:space="preserve">• Make modifications as they go along</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-952499</wp:posOffset>
                </wp:positionH>
                <wp:positionV relativeFrom="paragraph">
                  <wp:posOffset>-673099</wp:posOffset>
                </wp:positionV>
                <wp:extent cx="6886575" cy="4053186"/>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886575" cy="405318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6388100</wp:posOffset>
                </wp:positionH>
                <wp:positionV relativeFrom="paragraph">
                  <wp:posOffset>0</wp:posOffset>
                </wp:positionV>
                <wp:extent cx="3150301" cy="2867025"/>
                <wp:effectExtent b="0" l="0" r="0" t="0"/>
                <wp:wrapNone/>
                <wp:docPr id="3" name=""/>
                <a:graphic>
                  <a:graphicData uri="http://schemas.microsoft.com/office/word/2010/wordprocessingShape">
                    <wps:wsp>
                      <wps:cNvSpPr/>
                      <wps:cNvPr id="4" name="Shape 4"/>
                      <wps:spPr>
                        <a:xfrm>
                          <a:off x="3808950" y="2384588"/>
                          <a:ext cx="3074101" cy="2790825"/>
                        </a:xfrm>
                        <a:prstGeom prst="rect">
                          <a:avLst/>
                        </a:prstGeom>
                        <a:solidFill>
                          <a:schemeClr val="lt1"/>
                        </a:solidFill>
                        <a:ln cap="flat" cmpd="sng" w="76200">
                          <a:solidFill>
                            <a:schemeClr val="accent4"/>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RE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t xml:space="preserve">The Kingdom of God</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2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Reflect on what the Kingdom of God is like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Reflect on the importance of responding to the invitation to the kingdom.</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Know that everyone is called to enter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Reflect on what commitment is needed to enter the Kingdom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6388100</wp:posOffset>
                </wp:positionH>
                <wp:positionV relativeFrom="paragraph">
                  <wp:posOffset>0</wp:posOffset>
                </wp:positionV>
                <wp:extent cx="3150301" cy="286702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150301" cy="2867025"/>
                        </a:xfrm>
                        <a:prstGeom prst="rect"/>
                        <a:ln/>
                      </pic:spPr>
                    </pic:pic>
                  </a:graphicData>
                </a:graphic>
              </wp:anchor>
            </w:drawing>
          </mc:Fallback>
        </mc:AlternateConten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-876299</wp:posOffset>
                </wp:positionH>
                <wp:positionV relativeFrom="paragraph">
                  <wp:posOffset>254000</wp:posOffset>
                </wp:positionV>
                <wp:extent cx="10429875" cy="2997530"/>
                <wp:effectExtent b="0" l="0" r="0" t="0"/>
                <wp:wrapNone/>
                <wp:docPr id="5" name=""/>
                <a:graphic>
                  <a:graphicData uri="http://schemas.microsoft.com/office/word/2010/wordprocessingShape">
                    <wps:wsp>
                      <wps:cNvSpPr/>
                      <wps:cNvPr id="6" name="Shape 6"/>
                      <wps:spPr>
                        <a:xfrm>
                          <a:off x="169163" y="2319335"/>
                          <a:ext cx="10353675" cy="2921330"/>
                        </a:xfrm>
                        <a:prstGeom prst="rect">
                          <a:avLst/>
                        </a:prstGeom>
                        <a:solidFill>
                          <a:schemeClr val="lt1"/>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44"/>
                                <w:vertAlign w:val="baseline"/>
                              </w:rPr>
                              <w:t xml:space="preserve">PE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44"/>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N/C Pupils should continue to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Gymnastics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Beginning to build a variety of running techniques and use with confidence.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Can perform a running jump with more than one component. e.g. hop skip jump (triple jump)</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Beginning to record peers performances, and evaluate these.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Describes good athletic performance using correct vocabulary.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Can use equipment safely and with good control.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-876299</wp:posOffset>
                </wp:positionH>
                <wp:positionV relativeFrom="paragraph">
                  <wp:posOffset>254000</wp:posOffset>
                </wp:positionV>
                <wp:extent cx="10429875" cy="299753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0429875" cy="2997530"/>
                        </a:xfrm>
                        <a:prstGeom prst="rect"/>
                        <a:ln/>
                      </pic:spPr>
                    </pic:pic>
                  </a:graphicData>
                </a:graphic>
              </wp:anchor>
            </w:drawing>
          </mc:Fallback>
        </mc:AlternateConten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7248780</wp:posOffset>
                </wp:positionH>
                <wp:positionV relativeFrom="margin">
                  <wp:posOffset>-771895</wp:posOffset>
                </wp:positionV>
                <wp:extent cx="3143250" cy="3314700"/>
                <wp:effectExtent b="0" l="0" r="0" t="0"/>
                <wp:wrapNone/>
                <wp:docPr id="14" name=""/>
                <a:graphic>
                  <a:graphicData uri="http://schemas.microsoft.com/office/word/2010/wordprocessingShape">
                    <wps:wsp>
                      <wps:cNvSpPr/>
                      <wps:cNvPr id="15" name="Shape 15"/>
                      <wps:spPr>
                        <a:xfrm>
                          <a:off x="3812475" y="2108363"/>
                          <a:ext cx="3067050" cy="3343275"/>
                        </a:xfrm>
                        <a:prstGeom prst="rect">
                          <a:avLst/>
                        </a:prstGeom>
                        <a:solidFill>
                          <a:schemeClr val="lt1"/>
                        </a:solidFill>
                        <a:ln cap="flat" cmpd="sng" w="76200">
                          <a:solidFill>
                            <a:srgbClr val="FF00FF"/>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t xml:space="preserve">GPS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Punctuation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•Using semi-colons to mark boundaries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•Using colons to mark boundaries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•Using dashes to mark boundaries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•Use of the semi-colon to mark the boundary between independent clauses [for example, It’s raining; I’m fed up]</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•Use of the colon to mark the boundary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•Use of the dash to mark the boundary between independent clauses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8"/>
                                <w:vertAlign w:val="baseline"/>
                              </w:rPr>
                              <w:t xml:space="preserve">•Terminology for pupils: •colon •semi-colon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7248780</wp:posOffset>
                </wp:positionH>
                <wp:positionV relativeFrom="margin">
                  <wp:posOffset>-771895</wp:posOffset>
                </wp:positionV>
                <wp:extent cx="3143250" cy="3314700"/>
                <wp:effectExtent b="0" l="0" r="0" t="0"/>
                <wp:wrapNone/>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3143250" cy="3314700"/>
                        </a:xfrm>
                        <a:prstGeom prst="rect"/>
                        <a:ln/>
                      </pic:spPr>
                    </pic:pic>
                  </a:graphicData>
                </a:graphic>
              </wp:anchor>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-634999</wp:posOffset>
                </wp:positionV>
                <wp:extent cx="4762500" cy="2714625"/>
                <wp:effectExtent b="0" l="0" r="0" t="0"/>
                <wp:wrapNone/>
                <wp:docPr id="7" name=""/>
                <a:graphic>
                  <a:graphicData uri="http://schemas.microsoft.com/office/word/2010/wordprocessingShape">
                    <wps:wsp>
                      <wps:cNvSpPr/>
                      <wps:cNvPr id="8" name="Shape 8"/>
                      <wps:spPr>
                        <a:xfrm>
                          <a:off x="2974275" y="2432213"/>
                          <a:ext cx="4743450" cy="2695575"/>
                        </a:xfrm>
                        <a:prstGeom prst="rect">
                          <a:avLst/>
                        </a:prstGeom>
                        <a:solidFill>
                          <a:schemeClr val="lt1"/>
                        </a:solidFill>
                        <a:ln cap="flat" cmpd="sng" w="19050">
                          <a:solidFill>
                            <a:schemeClr val="accent6"/>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0"/>
                                <w:vertAlign w:val="baseline"/>
                              </w:rPr>
                              <w:t xml:space="preserve">Music</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0"/>
                                <w:vertAlign w:val="baseline"/>
                              </w:rPr>
                            </w:r>
                            <w:r w:rsidDel="00000000" w:rsidR="00000000" w:rsidRPr="00000000">
                              <w:rPr>
                                <w:rFonts w:ascii="Comic Sans MS" w:cs="Comic Sans MS" w:eastAsia="Comic Sans MS" w:hAnsi="Comic Sans MS"/>
                                <w:b w:val="0"/>
                                <w:i w:val="0"/>
                                <w:smallCaps w:val="0"/>
                                <w:strike w:val="0"/>
                                <w:color w:val="000000"/>
                                <w:sz w:val="40"/>
                                <w:vertAlign w:val="baseline"/>
                              </w:rPr>
                              <w:t xml:space="preserve">Music and Me</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Comic Sans MS" w:cs="Comic Sans MS" w:eastAsia="Comic Sans MS" w:hAnsi="Comic Sans MS"/>
                                <w:b w:val="0"/>
                                <w:i w:val="0"/>
                                <w:smallCaps w:val="0"/>
                                <w:strike w:val="0"/>
                                <w:color w:val="000000"/>
                                <w:sz w:val="40"/>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Perform using notation as a support. </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Sing songs with staff notation as support.</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Identify different speeds of pulse (tempo) by clapping and moving. </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 Improvise rhythm patterns. </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 Perform an independent part keeping to a steady beat. </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t xml:space="preserve">• Identify the metre of different songs through recognising the pattern of strong and weak beats.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Debbie Hepplewhite Print Font" w:cs="Debbie Hepplewhite Print Font" w:eastAsia="Debbie Hepplewhite Print Font" w:hAnsi="Debbie Hepplewhite Print Font"/>
                                <w:b w:val="0"/>
                                <w:i w:val="0"/>
                                <w:smallCaps w:val="0"/>
                                <w:strike w:val="0"/>
                                <w:color w:val="000000"/>
                                <w:sz w:val="1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-634999</wp:posOffset>
                </wp:positionV>
                <wp:extent cx="4762500" cy="2714625"/>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4762500" cy="2714625"/>
                        </a:xfrm>
                        <a:prstGeom prst="rect"/>
                        <a:ln/>
                      </pic:spPr>
                    </pic:pic>
                  </a:graphicData>
                </a:graphic>
              </wp:anchor>
            </w:drawing>
          </mc:Fallback>
        </mc:AlternateContent>
      </w:r>
    </w:p>
    <w:p w:rsidR="00000000" w:rsidDel="00000000" w:rsidP="00000000" w:rsidRDefault="00000000" w:rsidRPr="00000000" w14:paraId="0000003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-495299</wp:posOffset>
                </wp:positionH>
                <wp:positionV relativeFrom="paragraph">
                  <wp:posOffset>2857500</wp:posOffset>
                </wp:positionV>
                <wp:extent cx="3638550" cy="3314700"/>
                <wp:effectExtent b="0" l="0" r="0" t="0"/>
                <wp:wrapNone/>
                <wp:docPr id="8" name=""/>
                <a:graphic>
                  <a:graphicData uri="http://schemas.microsoft.com/office/word/2010/wordprocessingShape">
                    <wps:wsp>
                      <wps:cNvSpPr/>
                      <wps:cNvPr id="9" name="Shape 9"/>
                      <wps:spPr>
                        <a:xfrm>
                          <a:off x="3564825" y="2160750"/>
                          <a:ext cx="3562350" cy="3238500"/>
                        </a:xfrm>
                        <a:prstGeom prst="rect">
                          <a:avLst/>
                        </a:prstGeom>
                        <a:solidFill>
                          <a:schemeClr val="lt1"/>
                        </a:solidFill>
                        <a:ln cap="flat" cmpd="sng" w="76200">
                          <a:solidFill>
                            <a:srgbClr val="FFFF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Spanish</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Initiate and sustain conversations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Re-use previously learned language in a new context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Perform a sketch in Spanish to an audience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Present oral work confidently, speaking clearly and audibly with good pronunciation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Work out how to pronounce unknown words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Recognise and practise the Spanish vowel sounds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-495299</wp:posOffset>
                </wp:positionH>
                <wp:positionV relativeFrom="paragraph">
                  <wp:posOffset>2857500</wp:posOffset>
                </wp:positionV>
                <wp:extent cx="3638550" cy="331470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3638550" cy="3314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2438400</wp:posOffset>
                </wp:positionV>
                <wp:extent cx="6301097" cy="3747399"/>
                <wp:effectExtent b="0" l="0" r="0" t="0"/>
                <wp:wrapNone/>
                <wp:docPr id="2" name=""/>
                <a:graphic>
                  <a:graphicData uri="http://schemas.microsoft.com/office/word/2010/wordprocessingShape">
                    <wps:wsp>
                      <wps:cNvSpPr/>
                      <wps:cNvPr id="3" name="Shape 3"/>
                      <wps:spPr>
                        <a:xfrm>
                          <a:off x="2204977" y="1915826"/>
                          <a:ext cx="6282047" cy="3728349"/>
                        </a:xfrm>
                        <a:prstGeom prst="rect">
                          <a:avLst/>
                        </a:prstGeom>
                        <a:solidFill>
                          <a:schemeClr val="lt1"/>
                        </a:solidFill>
                        <a:ln cap="flat" cmpd="sng" w="1905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48"/>
                                <w:vertAlign w:val="baseline"/>
                              </w:rPr>
                              <w:t xml:space="preserve">Geography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48"/>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Pupils should be taught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Geographical skills and fieldwork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use maps, atlases, globes, and digital/computer mapping to locate countries and describe features studied.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Locational knowledge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locate the world’s countries, using maps to focus on Europe (including the location of Russia) and North and South America, concentrating on their environmental regions, key physical and human characteristics, countries, and major cities.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Confidently identify significant places and environments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Use OS maps.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Follow a short route on an OS map. Describe features shown on an OS map.</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Locate places on a world map.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Confidently use an atlas.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Use Atlas symbols.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Recognise world map as a flattened globe.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Draw a sketch map using symbols and a key;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t xml:space="preserve">Draw a plan view map accurately.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Debbie Hepplewhite Print Font" w:cs="Debbie Hepplewhite Print Font" w:eastAsia="Debbie Hepplewhite Print Font" w:hAnsi="Debbie Hepplewhite Print Font"/>
                                <w:b w:val="1"/>
                                <w:i w:val="0"/>
                                <w:smallCaps w:val="0"/>
                                <w:strike w:val="0"/>
                                <w:color w:val="000000"/>
                                <w:sz w:val="1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2438400</wp:posOffset>
                </wp:positionV>
                <wp:extent cx="6301097" cy="3747399"/>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301097" cy="3747399"/>
                        </a:xfrm>
                        <a:prstGeom prst="rect"/>
                        <a:ln/>
                      </pic:spPr>
                    </pic:pic>
                  </a:graphicData>
                </a:graphic>
              </wp:anchor>
            </w:drawing>
          </mc:Fallback>
        </mc:AlternateContent>
      </w:r>
    </w:p>
    <w:sectPr>
      <w:headerReference r:id="rId7" w:type="default"/>
      <w:footerReference r:id="rId8"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